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86E3" w14:textId="77777777" w:rsidR="00A665E4" w:rsidRPr="007A56AD" w:rsidRDefault="00A665E4" w:rsidP="00A665E4">
      <w:pPr>
        <w:rPr>
          <w:b/>
          <w:bCs/>
        </w:rPr>
      </w:pPr>
    </w:p>
    <w:p w14:paraId="42976A6C" w14:textId="656A14E0" w:rsidR="00A665E4" w:rsidRPr="007A56AD" w:rsidRDefault="00A665E4" w:rsidP="00EF0879">
      <w:pPr>
        <w:pStyle w:val="Heading2"/>
        <w:jc w:val="center"/>
      </w:pPr>
      <w:r>
        <w:rPr>
          <w:lang w:val="el-GR"/>
        </w:rPr>
        <w:t>ΔΕΛΤΙΟ</w:t>
      </w:r>
      <w:r w:rsidRPr="007A56AD">
        <w:t xml:space="preserve"> </w:t>
      </w:r>
      <w:r>
        <w:rPr>
          <w:lang w:val="el-GR"/>
        </w:rPr>
        <w:t>ΤΥΠΟΥ</w:t>
      </w:r>
    </w:p>
    <w:p w14:paraId="2840B08B" w14:textId="77777777" w:rsidR="00A665E4" w:rsidRPr="007A56AD" w:rsidRDefault="00A665E4" w:rsidP="00A665E4"/>
    <w:p w14:paraId="0011101C" w14:textId="3C207564" w:rsidR="00A665E4" w:rsidRPr="00EF0879" w:rsidRDefault="00A665E4" w:rsidP="007A56AD">
      <w:pPr>
        <w:jc w:val="center"/>
        <w:rPr>
          <w:rFonts w:ascii="Aptos" w:hAnsi="Aptos"/>
          <w:b/>
          <w:bCs/>
          <w:sz w:val="36"/>
          <w:szCs w:val="36"/>
        </w:rPr>
      </w:pPr>
      <w:r w:rsidRPr="00EF0879">
        <w:rPr>
          <w:rFonts w:ascii="Aptos" w:hAnsi="Aptos"/>
          <w:b/>
          <w:bCs/>
          <w:sz w:val="36"/>
          <w:szCs w:val="36"/>
        </w:rPr>
        <w:t xml:space="preserve">Η Intelli </w:t>
      </w:r>
      <w:r w:rsidR="00EF0879" w:rsidRPr="00EF0879">
        <w:rPr>
          <w:rFonts w:ascii="Aptos" w:hAnsi="Aptos"/>
          <w:b/>
          <w:bCs/>
          <w:sz w:val="36"/>
          <w:szCs w:val="36"/>
          <w:lang w:val="el-GR"/>
        </w:rPr>
        <w:t>αναδείχθηκε</w:t>
      </w:r>
      <w:r w:rsidRPr="00EF0879">
        <w:rPr>
          <w:rFonts w:ascii="Aptos" w:hAnsi="Aptos"/>
          <w:b/>
          <w:bCs/>
          <w:sz w:val="36"/>
          <w:szCs w:val="36"/>
        </w:rPr>
        <w:t xml:space="preserve"> “Best Digital Identity &amp; KYC Consultancy 2026 – Europe” </w:t>
      </w:r>
      <w:proofErr w:type="spellStart"/>
      <w:r w:rsidRPr="00EF0879">
        <w:rPr>
          <w:rFonts w:ascii="Aptos" w:hAnsi="Aptos"/>
          <w:b/>
          <w:bCs/>
          <w:sz w:val="36"/>
          <w:szCs w:val="36"/>
        </w:rPr>
        <w:t>στ</w:t>
      </w:r>
      <w:proofErr w:type="spellEnd"/>
      <w:r w:rsidRPr="00EF0879">
        <w:rPr>
          <w:rFonts w:ascii="Aptos" w:hAnsi="Aptos"/>
          <w:b/>
          <w:bCs/>
          <w:sz w:val="36"/>
          <w:szCs w:val="36"/>
        </w:rPr>
        <w:t>α Management Consulting Awards 2026</w:t>
      </w:r>
    </w:p>
    <w:p w14:paraId="5C298F58" w14:textId="77777777" w:rsidR="007A56AD" w:rsidRPr="00EF0879" w:rsidRDefault="007A56AD" w:rsidP="00A665E4">
      <w:pPr>
        <w:rPr>
          <w:rFonts w:ascii="Aptos" w:hAnsi="Aptos"/>
          <w:b/>
          <w:bCs/>
        </w:rPr>
      </w:pPr>
    </w:p>
    <w:p w14:paraId="64AA04D7" w14:textId="51931ED2" w:rsidR="007A56AD" w:rsidRPr="00EF0879" w:rsidRDefault="007A56AD" w:rsidP="007A56AD">
      <w:pPr>
        <w:jc w:val="center"/>
        <w:rPr>
          <w:rFonts w:ascii="Aptos" w:hAnsi="Aptos"/>
          <w:b/>
          <w:bCs/>
          <w:lang w:val="el-GR"/>
        </w:rPr>
      </w:pPr>
      <w:r w:rsidRPr="00EF0879">
        <w:rPr>
          <w:rFonts w:ascii="Aptos" w:hAnsi="Aptos"/>
          <w:b/>
          <w:bCs/>
          <w:lang w:val="el-GR"/>
        </w:rPr>
        <w:t xml:space="preserve">Νέα διάκριση στην Ευρωπαϊκή αγορά, επιβεβαιώνοντας τη διεθνή δυναμική της </w:t>
      </w:r>
      <w:r w:rsidRPr="00EF0879">
        <w:rPr>
          <w:rFonts w:ascii="Aptos" w:hAnsi="Aptos"/>
          <w:b/>
          <w:bCs/>
        </w:rPr>
        <w:t>Intelli</w:t>
      </w:r>
      <w:r w:rsidRPr="00EF0879">
        <w:rPr>
          <w:rFonts w:ascii="Aptos" w:hAnsi="Aptos"/>
          <w:b/>
          <w:bCs/>
          <w:lang w:val="el-GR"/>
        </w:rPr>
        <w:t xml:space="preserve"> στον χώρο του </w:t>
      </w:r>
      <w:r w:rsidRPr="00EF0879">
        <w:rPr>
          <w:rFonts w:ascii="Aptos" w:hAnsi="Aptos"/>
          <w:b/>
          <w:bCs/>
        </w:rPr>
        <w:t>Digital</w:t>
      </w:r>
      <w:r w:rsidRPr="00EF0879">
        <w:rPr>
          <w:rFonts w:ascii="Aptos" w:hAnsi="Aptos"/>
          <w:b/>
          <w:bCs/>
          <w:lang w:val="el-GR"/>
        </w:rPr>
        <w:t xml:space="preserve"> </w:t>
      </w:r>
      <w:r w:rsidRPr="00EF0879">
        <w:rPr>
          <w:rFonts w:ascii="Aptos" w:hAnsi="Aptos"/>
          <w:b/>
          <w:bCs/>
        </w:rPr>
        <w:t>Identity</w:t>
      </w:r>
      <w:r w:rsidRPr="00EF0879">
        <w:rPr>
          <w:rFonts w:ascii="Aptos" w:hAnsi="Aptos"/>
          <w:b/>
          <w:bCs/>
          <w:lang w:val="el-GR"/>
        </w:rPr>
        <w:t xml:space="preserve">, </w:t>
      </w:r>
      <w:r w:rsidRPr="00EF0879">
        <w:rPr>
          <w:rFonts w:ascii="Aptos" w:hAnsi="Aptos"/>
          <w:b/>
          <w:bCs/>
        </w:rPr>
        <w:t>Trust</w:t>
      </w:r>
      <w:r w:rsidRPr="00EF0879">
        <w:rPr>
          <w:rFonts w:ascii="Aptos" w:hAnsi="Aptos"/>
          <w:b/>
          <w:bCs/>
          <w:lang w:val="el-GR"/>
        </w:rPr>
        <w:t xml:space="preserve"> &amp; </w:t>
      </w:r>
      <w:r w:rsidRPr="00EF0879">
        <w:rPr>
          <w:rFonts w:ascii="Aptos" w:hAnsi="Aptos"/>
          <w:b/>
          <w:bCs/>
        </w:rPr>
        <w:t>Compliance</w:t>
      </w:r>
      <w:r w:rsidRPr="00EF0879">
        <w:rPr>
          <w:rFonts w:ascii="Aptos" w:hAnsi="Aptos"/>
          <w:b/>
          <w:bCs/>
          <w:lang w:val="el-GR"/>
        </w:rPr>
        <w:t>.</w:t>
      </w:r>
    </w:p>
    <w:p w14:paraId="6268AC62" w14:textId="77777777" w:rsidR="007A56AD" w:rsidRPr="00EF0879" w:rsidRDefault="007A56AD" w:rsidP="00A665E4">
      <w:pPr>
        <w:rPr>
          <w:rFonts w:ascii="Aptos" w:hAnsi="Aptos"/>
          <w:b/>
          <w:bCs/>
          <w:lang w:val="el-GR"/>
        </w:rPr>
      </w:pPr>
    </w:p>
    <w:p w14:paraId="20C49AC4" w14:textId="5F208BAF" w:rsidR="00062794" w:rsidRPr="00EF0879" w:rsidRDefault="00A665E4" w:rsidP="00062794">
      <w:pPr>
        <w:rPr>
          <w:rFonts w:ascii="Aptos" w:hAnsi="Aptos"/>
          <w:lang w:val="el-GR"/>
        </w:rPr>
      </w:pPr>
      <w:r w:rsidRPr="00EF0879">
        <w:rPr>
          <w:rFonts w:ascii="Aptos" w:hAnsi="Aptos"/>
          <w:b/>
          <w:bCs/>
          <w:lang w:val="el-GR"/>
        </w:rPr>
        <w:t>Αθήνα, Οκτώβριος 2026</w:t>
      </w:r>
      <w:r w:rsidRPr="00EF0879">
        <w:rPr>
          <w:rFonts w:ascii="Aptos" w:hAnsi="Aptos"/>
          <w:lang w:val="el-GR"/>
        </w:rPr>
        <w:t xml:space="preserve"> — </w:t>
      </w:r>
      <w:r w:rsidR="00062794" w:rsidRPr="00EF0879">
        <w:rPr>
          <w:rFonts w:ascii="Aptos" w:hAnsi="Aptos"/>
          <w:lang w:val="el-GR"/>
        </w:rPr>
        <w:t xml:space="preserve">Η </w:t>
      </w:r>
      <w:r w:rsidR="00062794" w:rsidRPr="00EF0879">
        <w:rPr>
          <w:rFonts w:ascii="Aptos" w:hAnsi="Aptos"/>
          <w:b/>
          <w:bCs/>
        </w:rPr>
        <w:t>Intelli</w:t>
      </w:r>
      <w:r w:rsidR="00062794" w:rsidRPr="00EF0879">
        <w:rPr>
          <w:rFonts w:ascii="Aptos" w:hAnsi="Aptos"/>
          <w:b/>
          <w:bCs/>
          <w:lang w:val="el-GR"/>
        </w:rPr>
        <w:t xml:space="preserve"> </w:t>
      </w:r>
      <w:r w:rsidR="00062794" w:rsidRPr="00EF0879">
        <w:rPr>
          <w:rFonts w:ascii="Aptos" w:hAnsi="Aptos"/>
          <w:b/>
          <w:bCs/>
        </w:rPr>
        <w:t>Solutions</w:t>
      </w:r>
      <w:r w:rsidR="00EF0879">
        <w:rPr>
          <w:rFonts w:ascii="Aptos" w:hAnsi="Aptos"/>
          <w:b/>
          <w:bCs/>
          <w:lang w:val="el-GR"/>
        </w:rPr>
        <w:t xml:space="preserve"> Α.Ε. (</w:t>
      </w:r>
      <w:r w:rsidR="00EF0879">
        <w:rPr>
          <w:rFonts w:ascii="Aptos" w:hAnsi="Aptos"/>
          <w:b/>
          <w:bCs/>
        </w:rPr>
        <w:t>Intelli</w:t>
      </w:r>
      <w:r w:rsidR="00EF0879" w:rsidRPr="00EF0879">
        <w:rPr>
          <w:rFonts w:ascii="Aptos" w:hAnsi="Aptos"/>
          <w:b/>
          <w:bCs/>
          <w:lang w:val="el-GR"/>
        </w:rPr>
        <w:t>)</w:t>
      </w:r>
      <w:r w:rsidR="00062794" w:rsidRPr="00EF0879">
        <w:rPr>
          <w:rFonts w:ascii="Aptos" w:hAnsi="Aptos"/>
          <w:lang w:val="el-GR"/>
        </w:rPr>
        <w:t xml:space="preserve"> ανακοινώνει με ιδιαίτερη χαρά τη νέα διεθνή της διάκριση στα </w:t>
      </w:r>
      <w:r w:rsidR="00062794" w:rsidRPr="00EF0879">
        <w:rPr>
          <w:rFonts w:ascii="Aptos" w:hAnsi="Aptos"/>
          <w:b/>
          <w:bCs/>
        </w:rPr>
        <w:t>Management</w:t>
      </w:r>
      <w:r w:rsidR="00062794" w:rsidRPr="00EF0879">
        <w:rPr>
          <w:rFonts w:ascii="Aptos" w:hAnsi="Aptos"/>
          <w:b/>
          <w:bCs/>
          <w:lang w:val="el-GR"/>
        </w:rPr>
        <w:t xml:space="preserve"> </w:t>
      </w:r>
      <w:r w:rsidR="00062794" w:rsidRPr="00EF0879">
        <w:rPr>
          <w:rFonts w:ascii="Aptos" w:hAnsi="Aptos"/>
          <w:b/>
          <w:bCs/>
        </w:rPr>
        <w:t>Consulting</w:t>
      </w:r>
      <w:r w:rsidR="00062794" w:rsidRPr="00EF0879">
        <w:rPr>
          <w:rFonts w:ascii="Aptos" w:hAnsi="Aptos"/>
          <w:b/>
          <w:bCs/>
          <w:lang w:val="el-GR"/>
        </w:rPr>
        <w:t xml:space="preserve"> </w:t>
      </w:r>
      <w:r w:rsidR="00062794" w:rsidRPr="00EF0879">
        <w:rPr>
          <w:rFonts w:ascii="Aptos" w:hAnsi="Aptos"/>
          <w:b/>
          <w:bCs/>
        </w:rPr>
        <w:t>Awards</w:t>
      </w:r>
      <w:r w:rsidR="00062794" w:rsidRPr="00EF0879">
        <w:rPr>
          <w:rFonts w:ascii="Aptos" w:hAnsi="Aptos"/>
          <w:b/>
          <w:bCs/>
          <w:lang w:val="el-GR"/>
        </w:rPr>
        <w:t xml:space="preserve"> 2026</w:t>
      </w:r>
      <w:r w:rsidR="00062794" w:rsidRPr="00EF0879">
        <w:rPr>
          <w:rFonts w:ascii="Aptos" w:hAnsi="Aptos"/>
          <w:lang w:val="el-GR"/>
        </w:rPr>
        <w:t xml:space="preserve"> της </w:t>
      </w:r>
      <w:r w:rsidR="00062794" w:rsidRPr="00EF0879">
        <w:rPr>
          <w:rFonts w:ascii="Aptos" w:hAnsi="Aptos"/>
          <w:b/>
          <w:bCs/>
        </w:rPr>
        <w:t>Wealth</w:t>
      </w:r>
      <w:r w:rsidR="00062794" w:rsidRPr="00EF0879">
        <w:rPr>
          <w:rFonts w:ascii="Aptos" w:hAnsi="Aptos"/>
          <w:b/>
          <w:bCs/>
          <w:lang w:val="el-GR"/>
        </w:rPr>
        <w:t xml:space="preserve"> &amp; </w:t>
      </w:r>
      <w:r w:rsidR="00062794" w:rsidRPr="00EF0879">
        <w:rPr>
          <w:rFonts w:ascii="Aptos" w:hAnsi="Aptos"/>
          <w:b/>
          <w:bCs/>
        </w:rPr>
        <w:t>Finance</w:t>
      </w:r>
      <w:r w:rsidR="00062794" w:rsidRPr="00EF0879">
        <w:rPr>
          <w:rFonts w:ascii="Aptos" w:hAnsi="Aptos"/>
          <w:b/>
          <w:bCs/>
          <w:lang w:val="el-GR"/>
        </w:rPr>
        <w:t xml:space="preserve"> </w:t>
      </w:r>
      <w:r w:rsidR="00062794" w:rsidRPr="00EF0879">
        <w:rPr>
          <w:rFonts w:ascii="Aptos" w:hAnsi="Aptos"/>
          <w:b/>
          <w:bCs/>
        </w:rPr>
        <w:t>International</w:t>
      </w:r>
      <w:r w:rsidR="00062794" w:rsidRPr="00EF0879">
        <w:rPr>
          <w:rFonts w:ascii="Aptos" w:hAnsi="Aptos"/>
          <w:lang w:val="el-GR"/>
        </w:rPr>
        <w:t xml:space="preserve">, όπου αναδείχθηκε </w:t>
      </w:r>
      <w:r w:rsidR="00062794" w:rsidRPr="00EF0879">
        <w:rPr>
          <w:rFonts w:ascii="Aptos" w:hAnsi="Aptos"/>
          <w:b/>
          <w:bCs/>
          <w:lang w:val="el-GR"/>
        </w:rPr>
        <w:t>“</w:t>
      </w:r>
      <w:r w:rsidR="00062794" w:rsidRPr="00EF0879">
        <w:rPr>
          <w:rFonts w:ascii="Aptos" w:hAnsi="Aptos"/>
          <w:b/>
          <w:bCs/>
        </w:rPr>
        <w:t>Best</w:t>
      </w:r>
      <w:r w:rsidR="00062794" w:rsidRPr="00EF0879">
        <w:rPr>
          <w:rFonts w:ascii="Aptos" w:hAnsi="Aptos"/>
          <w:b/>
          <w:bCs/>
          <w:lang w:val="el-GR"/>
        </w:rPr>
        <w:t xml:space="preserve"> </w:t>
      </w:r>
      <w:r w:rsidR="00062794" w:rsidRPr="00EF0879">
        <w:rPr>
          <w:rFonts w:ascii="Aptos" w:hAnsi="Aptos"/>
          <w:b/>
          <w:bCs/>
        </w:rPr>
        <w:t>Digital</w:t>
      </w:r>
      <w:r w:rsidR="00062794" w:rsidRPr="00EF0879">
        <w:rPr>
          <w:rFonts w:ascii="Aptos" w:hAnsi="Aptos"/>
          <w:b/>
          <w:bCs/>
          <w:lang w:val="el-GR"/>
        </w:rPr>
        <w:t xml:space="preserve"> </w:t>
      </w:r>
      <w:r w:rsidR="00062794" w:rsidRPr="00EF0879">
        <w:rPr>
          <w:rFonts w:ascii="Aptos" w:hAnsi="Aptos"/>
          <w:b/>
          <w:bCs/>
        </w:rPr>
        <w:t>Identity</w:t>
      </w:r>
      <w:r w:rsidR="00062794" w:rsidRPr="00EF0879">
        <w:rPr>
          <w:rFonts w:ascii="Aptos" w:hAnsi="Aptos"/>
          <w:b/>
          <w:bCs/>
          <w:lang w:val="el-GR"/>
        </w:rPr>
        <w:t xml:space="preserve"> &amp; </w:t>
      </w:r>
      <w:r w:rsidR="00062794" w:rsidRPr="00EF0879">
        <w:rPr>
          <w:rFonts w:ascii="Aptos" w:hAnsi="Aptos"/>
          <w:b/>
          <w:bCs/>
        </w:rPr>
        <w:t>KYC</w:t>
      </w:r>
      <w:r w:rsidR="00062794" w:rsidRPr="00EF0879">
        <w:rPr>
          <w:rFonts w:ascii="Aptos" w:hAnsi="Aptos"/>
          <w:b/>
          <w:bCs/>
          <w:lang w:val="el-GR"/>
        </w:rPr>
        <w:t xml:space="preserve"> </w:t>
      </w:r>
      <w:r w:rsidR="00062794" w:rsidRPr="00EF0879">
        <w:rPr>
          <w:rFonts w:ascii="Aptos" w:hAnsi="Aptos"/>
          <w:b/>
          <w:bCs/>
        </w:rPr>
        <w:t>Consultancy</w:t>
      </w:r>
      <w:r w:rsidR="00062794" w:rsidRPr="00EF0879">
        <w:rPr>
          <w:rFonts w:ascii="Aptos" w:hAnsi="Aptos"/>
          <w:b/>
          <w:bCs/>
          <w:lang w:val="el-GR"/>
        </w:rPr>
        <w:t xml:space="preserve"> 2026 – </w:t>
      </w:r>
      <w:r w:rsidR="00062794" w:rsidRPr="00EF0879">
        <w:rPr>
          <w:rFonts w:ascii="Aptos" w:hAnsi="Aptos"/>
          <w:b/>
          <w:bCs/>
        </w:rPr>
        <w:t>Europe</w:t>
      </w:r>
      <w:r w:rsidR="00062794" w:rsidRPr="00EF0879">
        <w:rPr>
          <w:rFonts w:ascii="Aptos" w:hAnsi="Aptos"/>
          <w:b/>
          <w:bCs/>
          <w:lang w:val="el-GR"/>
        </w:rPr>
        <w:t>”</w:t>
      </w:r>
      <w:r w:rsidR="00062794" w:rsidRPr="00EF0879">
        <w:rPr>
          <w:rFonts w:ascii="Aptos" w:hAnsi="Aptos"/>
          <w:lang w:val="el-GR"/>
        </w:rPr>
        <w:t>.</w:t>
      </w:r>
    </w:p>
    <w:p w14:paraId="31722473" w14:textId="77777777" w:rsidR="00062794" w:rsidRPr="00EF0879" w:rsidRDefault="00062794" w:rsidP="00062794">
      <w:pPr>
        <w:rPr>
          <w:rFonts w:ascii="Aptos" w:hAnsi="Aptos"/>
          <w:lang w:val="el-GR"/>
        </w:rPr>
      </w:pPr>
      <w:r w:rsidRPr="00EF0879">
        <w:rPr>
          <w:rFonts w:ascii="Aptos" w:hAnsi="Aptos"/>
          <w:lang w:val="el-GR"/>
        </w:rPr>
        <w:t xml:space="preserve">Η διάκριση αποτελεί σημαντική αναγνώριση της τεχνογνωσίας, της εξειδίκευσης και της καινοτομίας της </w:t>
      </w:r>
      <w:r w:rsidRPr="00EF0879">
        <w:rPr>
          <w:rFonts w:ascii="Aptos" w:hAnsi="Aptos"/>
        </w:rPr>
        <w:t>Intelli</w:t>
      </w:r>
      <w:r w:rsidRPr="00EF0879">
        <w:rPr>
          <w:rFonts w:ascii="Aptos" w:hAnsi="Aptos"/>
          <w:lang w:val="el-GR"/>
        </w:rPr>
        <w:t xml:space="preserve"> </w:t>
      </w:r>
      <w:r w:rsidRPr="00EF0879">
        <w:rPr>
          <w:rFonts w:ascii="Aptos" w:hAnsi="Aptos"/>
        </w:rPr>
        <w:t>Solutions</w:t>
      </w:r>
      <w:r w:rsidRPr="00EF0879">
        <w:rPr>
          <w:rFonts w:ascii="Aptos" w:hAnsi="Aptos"/>
          <w:lang w:val="el-GR"/>
        </w:rPr>
        <w:t xml:space="preserve"> στον χώρο του </w:t>
      </w:r>
      <w:r w:rsidRPr="00EF0879">
        <w:rPr>
          <w:rFonts w:ascii="Aptos" w:hAnsi="Aptos"/>
          <w:b/>
          <w:bCs/>
        </w:rPr>
        <w:t>Digital</w:t>
      </w:r>
      <w:r w:rsidRPr="00EF0879">
        <w:rPr>
          <w:rFonts w:ascii="Aptos" w:hAnsi="Aptos"/>
          <w:b/>
          <w:bCs/>
          <w:lang w:val="el-GR"/>
        </w:rPr>
        <w:t xml:space="preserve"> </w:t>
      </w:r>
      <w:r w:rsidRPr="00EF0879">
        <w:rPr>
          <w:rFonts w:ascii="Aptos" w:hAnsi="Aptos"/>
          <w:b/>
          <w:bCs/>
        </w:rPr>
        <w:t>Identity</w:t>
      </w:r>
      <w:r w:rsidRPr="00EF0879">
        <w:rPr>
          <w:rFonts w:ascii="Aptos" w:hAnsi="Aptos"/>
          <w:b/>
          <w:bCs/>
          <w:lang w:val="el-GR"/>
        </w:rPr>
        <w:t xml:space="preserve"> και του </w:t>
      </w:r>
      <w:r w:rsidRPr="00EF0879">
        <w:rPr>
          <w:rFonts w:ascii="Aptos" w:hAnsi="Aptos"/>
          <w:b/>
          <w:bCs/>
        </w:rPr>
        <w:t>Know</w:t>
      </w:r>
      <w:r w:rsidRPr="00EF0879">
        <w:rPr>
          <w:rFonts w:ascii="Aptos" w:hAnsi="Aptos"/>
          <w:b/>
          <w:bCs/>
          <w:lang w:val="el-GR"/>
        </w:rPr>
        <w:t xml:space="preserve"> </w:t>
      </w:r>
      <w:r w:rsidRPr="00EF0879">
        <w:rPr>
          <w:rFonts w:ascii="Aptos" w:hAnsi="Aptos"/>
          <w:b/>
          <w:bCs/>
        </w:rPr>
        <w:t>Your</w:t>
      </w:r>
      <w:r w:rsidRPr="00EF0879">
        <w:rPr>
          <w:rFonts w:ascii="Aptos" w:hAnsi="Aptos"/>
          <w:b/>
          <w:bCs/>
          <w:lang w:val="el-GR"/>
        </w:rPr>
        <w:t xml:space="preserve"> </w:t>
      </w:r>
      <w:r w:rsidRPr="00EF0879">
        <w:rPr>
          <w:rFonts w:ascii="Aptos" w:hAnsi="Aptos"/>
          <w:b/>
          <w:bCs/>
        </w:rPr>
        <w:t>Customer</w:t>
      </w:r>
      <w:r w:rsidRPr="00EF0879">
        <w:rPr>
          <w:rFonts w:ascii="Aptos" w:hAnsi="Aptos"/>
          <w:b/>
          <w:bCs/>
          <w:lang w:val="el-GR"/>
        </w:rPr>
        <w:t xml:space="preserve"> (</w:t>
      </w:r>
      <w:r w:rsidRPr="00EF0879">
        <w:rPr>
          <w:rFonts w:ascii="Aptos" w:hAnsi="Aptos"/>
          <w:b/>
          <w:bCs/>
        </w:rPr>
        <w:t>KYC</w:t>
      </w:r>
      <w:r w:rsidRPr="00EF0879">
        <w:rPr>
          <w:rFonts w:ascii="Aptos" w:hAnsi="Aptos"/>
          <w:b/>
          <w:bCs/>
          <w:lang w:val="el-GR"/>
        </w:rPr>
        <w:t>)</w:t>
      </w:r>
      <w:r w:rsidRPr="00EF0879">
        <w:rPr>
          <w:rFonts w:ascii="Aptos" w:hAnsi="Aptos"/>
          <w:lang w:val="el-GR"/>
        </w:rPr>
        <w:t xml:space="preserve">, καθώς και της δυνατότητάς της να σχεδιάζει και να υλοποιεί τεχνολογικά προηγμένες λύσεις που συνδυάζουν </w:t>
      </w:r>
      <w:r w:rsidRPr="00EF0879">
        <w:rPr>
          <w:rFonts w:ascii="Aptos" w:hAnsi="Aptos"/>
          <w:b/>
          <w:bCs/>
          <w:lang w:val="el-GR"/>
        </w:rPr>
        <w:t>ασφάλεια, κανονιστική συμμόρφωση, αυτοματοποίηση και εξαιρετική εμπειρία χρήστη</w:t>
      </w:r>
      <w:r w:rsidRPr="00EF0879">
        <w:rPr>
          <w:rFonts w:ascii="Aptos" w:hAnsi="Aptos"/>
          <w:lang w:val="el-GR"/>
        </w:rPr>
        <w:t>.</w:t>
      </w:r>
    </w:p>
    <w:p w14:paraId="02ED220D" w14:textId="77777777" w:rsidR="00062794" w:rsidRPr="00EF0879" w:rsidRDefault="00062794" w:rsidP="00062794">
      <w:pPr>
        <w:rPr>
          <w:rFonts w:ascii="Aptos" w:hAnsi="Aptos"/>
          <w:lang w:val="el-GR"/>
        </w:rPr>
      </w:pPr>
      <w:r w:rsidRPr="00EF0879">
        <w:rPr>
          <w:rFonts w:ascii="Aptos" w:hAnsi="Aptos"/>
          <w:lang w:val="el-GR"/>
        </w:rPr>
        <w:t xml:space="preserve">Σε ένα περιβάλλον όπου η αξιόπιστη ψηφιακή ταυτοποίηση, η κανονιστική συμμόρφωση και η πρόληψη του </w:t>
      </w:r>
      <w:r w:rsidRPr="00EF0879">
        <w:rPr>
          <w:rFonts w:ascii="Aptos" w:hAnsi="Aptos"/>
        </w:rPr>
        <w:t>financial</w:t>
      </w:r>
      <w:r w:rsidRPr="00EF0879">
        <w:rPr>
          <w:rFonts w:ascii="Aptos" w:hAnsi="Aptos"/>
          <w:lang w:val="el-GR"/>
        </w:rPr>
        <w:t xml:space="preserve"> </w:t>
      </w:r>
      <w:r w:rsidRPr="00EF0879">
        <w:rPr>
          <w:rFonts w:ascii="Aptos" w:hAnsi="Aptos"/>
        </w:rPr>
        <w:t>crime</w:t>
      </w:r>
      <w:r w:rsidRPr="00EF0879">
        <w:rPr>
          <w:rFonts w:ascii="Aptos" w:hAnsi="Aptos"/>
          <w:lang w:val="el-GR"/>
        </w:rPr>
        <w:t xml:space="preserve"> εξελίσσονται σε κρίσιμες προτεραιότητες για οργανισμούς και επιχειρήσεις, η ανάγκη για σύγχρονες, ασφαλείς και </w:t>
      </w:r>
      <w:r w:rsidRPr="00EF0879">
        <w:rPr>
          <w:rFonts w:ascii="Aptos" w:hAnsi="Aptos"/>
        </w:rPr>
        <w:t>scalable</w:t>
      </w:r>
      <w:r w:rsidRPr="00EF0879">
        <w:rPr>
          <w:rFonts w:ascii="Aptos" w:hAnsi="Aptos"/>
          <w:lang w:val="el-GR"/>
        </w:rPr>
        <w:t xml:space="preserve"> υποδομές </w:t>
      </w:r>
      <w:r w:rsidRPr="00EF0879">
        <w:rPr>
          <w:rFonts w:ascii="Aptos" w:hAnsi="Aptos"/>
          <w:b/>
          <w:bCs/>
        </w:rPr>
        <w:t>Digital</w:t>
      </w:r>
      <w:r w:rsidRPr="00EF0879">
        <w:rPr>
          <w:rFonts w:ascii="Aptos" w:hAnsi="Aptos"/>
          <w:b/>
          <w:bCs/>
          <w:lang w:val="el-GR"/>
        </w:rPr>
        <w:t xml:space="preserve"> </w:t>
      </w:r>
      <w:r w:rsidRPr="00EF0879">
        <w:rPr>
          <w:rFonts w:ascii="Aptos" w:hAnsi="Aptos"/>
          <w:b/>
          <w:bCs/>
        </w:rPr>
        <w:t>Identity</w:t>
      </w:r>
      <w:r w:rsidRPr="00EF0879">
        <w:rPr>
          <w:rFonts w:ascii="Aptos" w:hAnsi="Aptos"/>
          <w:b/>
          <w:bCs/>
          <w:lang w:val="el-GR"/>
        </w:rPr>
        <w:t xml:space="preserve"> &amp; </w:t>
      </w:r>
      <w:r w:rsidRPr="00EF0879">
        <w:rPr>
          <w:rFonts w:ascii="Aptos" w:hAnsi="Aptos"/>
          <w:b/>
          <w:bCs/>
        </w:rPr>
        <w:t>Trust</w:t>
      </w:r>
      <w:r w:rsidRPr="00EF0879">
        <w:rPr>
          <w:rFonts w:ascii="Aptos" w:hAnsi="Aptos"/>
          <w:lang w:val="el-GR"/>
        </w:rPr>
        <w:t xml:space="preserve"> είναι μεγαλύτερη από ποτέ.</w:t>
      </w:r>
    </w:p>
    <w:p w14:paraId="5E401121" w14:textId="77777777" w:rsidR="00062794" w:rsidRPr="00EF0879" w:rsidRDefault="00062794" w:rsidP="00062794">
      <w:pPr>
        <w:rPr>
          <w:rFonts w:ascii="Aptos" w:hAnsi="Aptos"/>
          <w:lang w:val="el-GR"/>
        </w:rPr>
      </w:pPr>
      <w:r w:rsidRPr="00EF0879">
        <w:rPr>
          <w:rFonts w:ascii="Aptos" w:hAnsi="Aptos"/>
          <w:lang w:val="el-GR"/>
        </w:rPr>
        <w:t xml:space="preserve">Η </w:t>
      </w:r>
      <w:r w:rsidRPr="00EF0879">
        <w:rPr>
          <w:rFonts w:ascii="Aptos" w:hAnsi="Aptos"/>
        </w:rPr>
        <w:t>Intelli</w:t>
      </w:r>
      <w:r w:rsidRPr="00EF0879">
        <w:rPr>
          <w:rFonts w:ascii="Aptos" w:hAnsi="Aptos"/>
          <w:lang w:val="el-GR"/>
        </w:rPr>
        <w:t xml:space="preserve"> </w:t>
      </w:r>
      <w:r w:rsidRPr="00EF0879">
        <w:rPr>
          <w:rFonts w:ascii="Aptos" w:hAnsi="Aptos"/>
        </w:rPr>
        <w:t>Solutions</w:t>
      </w:r>
      <w:r w:rsidRPr="00EF0879">
        <w:rPr>
          <w:rFonts w:ascii="Aptos" w:hAnsi="Aptos"/>
          <w:lang w:val="el-GR"/>
        </w:rPr>
        <w:t xml:space="preserve"> έχει επενδύσει συστηματικά στην ανάπτυξη καινοτόμων λύσεων που αυτοματοποιούν και απλοποιούν σύνθετες διαδικασίες </w:t>
      </w:r>
      <w:r w:rsidRPr="00EF0879">
        <w:rPr>
          <w:rFonts w:ascii="Aptos" w:hAnsi="Aptos"/>
          <w:b/>
          <w:bCs/>
        </w:rPr>
        <w:t>KYC</w:t>
      </w:r>
      <w:r w:rsidRPr="00EF0879">
        <w:rPr>
          <w:rFonts w:ascii="Aptos" w:hAnsi="Aptos"/>
          <w:b/>
          <w:bCs/>
          <w:lang w:val="el-GR"/>
        </w:rPr>
        <w:t xml:space="preserve">, </w:t>
      </w:r>
      <w:r w:rsidRPr="00EF0879">
        <w:rPr>
          <w:rFonts w:ascii="Aptos" w:hAnsi="Aptos"/>
          <w:b/>
          <w:bCs/>
        </w:rPr>
        <w:t>KYB</w:t>
      </w:r>
      <w:r w:rsidRPr="00EF0879">
        <w:rPr>
          <w:rFonts w:ascii="Aptos" w:hAnsi="Aptos"/>
          <w:b/>
          <w:bCs/>
          <w:lang w:val="el-GR"/>
        </w:rPr>
        <w:t xml:space="preserve"> </w:t>
      </w:r>
      <w:r w:rsidRPr="00EF0879">
        <w:rPr>
          <w:rFonts w:ascii="Aptos" w:hAnsi="Aptos"/>
          <w:lang w:val="el-GR"/>
        </w:rPr>
        <w:t>και</w:t>
      </w:r>
      <w:r w:rsidRPr="00EF0879">
        <w:rPr>
          <w:rFonts w:ascii="Aptos" w:hAnsi="Aptos"/>
          <w:b/>
          <w:bCs/>
          <w:lang w:val="el-GR"/>
        </w:rPr>
        <w:t xml:space="preserve"> </w:t>
      </w:r>
      <w:r w:rsidRPr="00EF0879">
        <w:rPr>
          <w:rFonts w:ascii="Aptos" w:hAnsi="Aptos"/>
          <w:b/>
          <w:bCs/>
        </w:rPr>
        <w:t>Digital</w:t>
      </w:r>
      <w:r w:rsidRPr="00EF0879">
        <w:rPr>
          <w:rFonts w:ascii="Aptos" w:hAnsi="Aptos"/>
          <w:b/>
          <w:bCs/>
          <w:lang w:val="el-GR"/>
        </w:rPr>
        <w:t xml:space="preserve"> </w:t>
      </w:r>
      <w:r w:rsidRPr="00EF0879">
        <w:rPr>
          <w:rFonts w:ascii="Aptos" w:hAnsi="Aptos"/>
          <w:b/>
          <w:bCs/>
        </w:rPr>
        <w:t>Onboarding</w:t>
      </w:r>
      <w:r w:rsidRPr="00EF0879">
        <w:rPr>
          <w:rFonts w:ascii="Aptos" w:hAnsi="Aptos"/>
          <w:lang w:val="el-GR"/>
        </w:rPr>
        <w:t xml:space="preserve">, αξιοποιώντας τεχνολογίες τεχνητής νοημοσύνης, προηγμένης αυτοματοποίησης και </w:t>
      </w:r>
      <w:r w:rsidRPr="00EF0879">
        <w:rPr>
          <w:rFonts w:ascii="Aptos" w:hAnsi="Aptos"/>
        </w:rPr>
        <w:t>fraud</w:t>
      </w:r>
      <w:r w:rsidRPr="00EF0879">
        <w:rPr>
          <w:rFonts w:ascii="Aptos" w:hAnsi="Aptos"/>
          <w:lang w:val="el-GR"/>
        </w:rPr>
        <w:t xml:space="preserve"> </w:t>
      </w:r>
      <w:r w:rsidRPr="00EF0879">
        <w:rPr>
          <w:rFonts w:ascii="Aptos" w:hAnsi="Aptos"/>
        </w:rPr>
        <w:t>prevention</w:t>
      </w:r>
      <w:r w:rsidRPr="00EF0879">
        <w:rPr>
          <w:rFonts w:ascii="Aptos" w:hAnsi="Aptos"/>
          <w:lang w:val="el-GR"/>
        </w:rPr>
        <w:t xml:space="preserve">. Παράλληλα, διευρύνει διαρκώς τις δυνατότητές της στον ευρύτερο χώρο του </w:t>
      </w:r>
      <w:r w:rsidRPr="00EF0879">
        <w:rPr>
          <w:rFonts w:ascii="Aptos" w:hAnsi="Aptos"/>
          <w:b/>
          <w:bCs/>
        </w:rPr>
        <w:t>ID</w:t>
      </w:r>
      <w:r w:rsidRPr="00EF0879">
        <w:rPr>
          <w:rFonts w:ascii="Aptos" w:hAnsi="Aptos"/>
          <w:b/>
          <w:bCs/>
          <w:lang w:val="el-GR"/>
        </w:rPr>
        <w:t xml:space="preserve">, </w:t>
      </w:r>
      <w:r w:rsidRPr="00EF0879">
        <w:rPr>
          <w:rFonts w:ascii="Aptos" w:hAnsi="Aptos"/>
          <w:b/>
          <w:bCs/>
        </w:rPr>
        <w:t>Trust</w:t>
      </w:r>
      <w:r w:rsidRPr="00EF0879">
        <w:rPr>
          <w:rFonts w:ascii="Aptos" w:hAnsi="Aptos"/>
          <w:b/>
          <w:bCs/>
          <w:lang w:val="el-GR"/>
        </w:rPr>
        <w:t xml:space="preserve"> &amp; </w:t>
      </w:r>
      <w:r w:rsidRPr="00EF0879">
        <w:rPr>
          <w:rFonts w:ascii="Aptos" w:hAnsi="Aptos"/>
          <w:b/>
          <w:bCs/>
        </w:rPr>
        <w:t>Compliance</w:t>
      </w:r>
      <w:r w:rsidRPr="00EF0879">
        <w:rPr>
          <w:rFonts w:ascii="Aptos" w:hAnsi="Aptos"/>
          <w:lang w:val="el-GR"/>
        </w:rPr>
        <w:t>, ανταποκρινόμενη στις νέες απαιτήσεις που διαμορφώνει η ευρωπαϊκή ψηφιακή οικονομία και το νέο οικοσύστημα ψηφιακής ταυτότητας.</w:t>
      </w:r>
    </w:p>
    <w:p w14:paraId="5ADE18F9" w14:textId="77777777" w:rsidR="00062794" w:rsidRPr="00EF0879" w:rsidRDefault="00062794" w:rsidP="00062794">
      <w:pPr>
        <w:rPr>
          <w:rFonts w:ascii="Aptos" w:hAnsi="Aptos"/>
          <w:lang w:val="el-GR"/>
        </w:rPr>
      </w:pPr>
      <w:r w:rsidRPr="00EF0879">
        <w:rPr>
          <w:rFonts w:ascii="Aptos" w:hAnsi="Aptos"/>
          <w:lang w:val="el-GR"/>
        </w:rPr>
        <w:t xml:space="preserve">Η νέα αυτή αναγνώριση έρχεται να προστεθεί σε μια σειρά σημαντικών επιτυχιών και επιβεβαιώνει τη διεθνή δυναμική της </w:t>
      </w:r>
      <w:r w:rsidRPr="00EF0879">
        <w:rPr>
          <w:rFonts w:ascii="Aptos" w:hAnsi="Aptos"/>
        </w:rPr>
        <w:t>Intelli</w:t>
      </w:r>
      <w:r w:rsidRPr="00EF0879">
        <w:rPr>
          <w:rFonts w:ascii="Aptos" w:hAnsi="Aptos"/>
          <w:lang w:val="el-GR"/>
        </w:rPr>
        <w:t xml:space="preserve">, καθώς και τη δέσμευσή της να αποτελεί έναν </w:t>
      </w:r>
      <w:r w:rsidRPr="00EF0879">
        <w:rPr>
          <w:rFonts w:ascii="Aptos" w:hAnsi="Aptos"/>
          <w:lang w:val="el-GR"/>
        </w:rPr>
        <w:lastRenderedPageBreak/>
        <w:t xml:space="preserve">αξιόπιστο τεχνολογικό συνεργάτη για οργανισμούς που επιδιώκουν να μετασχηματίσουν τον τρόπο με τον οποίο </w:t>
      </w:r>
      <w:r w:rsidRPr="00EF0879">
        <w:rPr>
          <w:rFonts w:ascii="Aptos" w:hAnsi="Aptos"/>
          <w:b/>
          <w:bCs/>
          <w:lang w:val="el-GR"/>
        </w:rPr>
        <w:t>ταυτοποιούν, εμπιστεύονται και συναλλάσσονται με τους πελάτες και συνεργάτες τους</w:t>
      </w:r>
      <w:r w:rsidRPr="00EF0879">
        <w:rPr>
          <w:rFonts w:ascii="Aptos" w:hAnsi="Aptos"/>
          <w:lang w:val="el-GR"/>
        </w:rPr>
        <w:t>.</w:t>
      </w:r>
    </w:p>
    <w:p w14:paraId="1570EE36" w14:textId="05268CAF" w:rsidR="00062794" w:rsidRPr="00EF0879" w:rsidRDefault="00062794" w:rsidP="00062794">
      <w:pPr>
        <w:rPr>
          <w:rFonts w:ascii="Aptos" w:hAnsi="Aptos"/>
          <w:lang w:val="el-GR"/>
        </w:rPr>
      </w:pPr>
      <w:r w:rsidRPr="00EF0879">
        <w:rPr>
          <w:rFonts w:ascii="Aptos" w:hAnsi="Aptos"/>
          <w:b/>
          <w:bCs/>
          <w:lang w:val="el-GR"/>
        </w:rPr>
        <w:t xml:space="preserve">Η διάκριση στα </w:t>
      </w:r>
      <w:r w:rsidRPr="00EF0879">
        <w:rPr>
          <w:rFonts w:ascii="Aptos" w:hAnsi="Aptos"/>
          <w:b/>
          <w:bCs/>
        </w:rPr>
        <w:t>Management</w:t>
      </w:r>
      <w:r w:rsidRPr="00EF0879">
        <w:rPr>
          <w:rFonts w:ascii="Aptos" w:hAnsi="Aptos"/>
          <w:b/>
          <w:bCs/>
          <w:lang w:val="el-GR"/>
        </w:rPr>
        <w:t xml:space="preserve"> </w:t>
      </w:r>
      <w:r w:rsidRPr="00EF0879">
        <w:rPr>
          <w:rFonts w:ascii="Aptos" w:hAnsi="Aptos"/>
          <w:b/>
          <w:bCs/>
        </w:rPr>
        <w:t>Consulting</w:t>
      </w:r>
      <w:r w:rsidRPr="00EF0879">
        <w:rPr>
          <w:rFonts w:ascii="Aptos" w:hAnsi="Aptos"/>
          <w:b/>
          <w:bCs/>
          <w:lang w:val="el-GR"/>
        </w:rPr>
        <w:t xml:space="preserve"> </w:t>
      </w:r>
      <w:r w:rsidRPr="00EF0879">
        <w:rPr>
          <w:rFonts w:ascii="Aptos" w:hAnsi="Aptos"/>
          <w:b/>
          <w:bCs/>
        </w:rPr>
        <w:t>Awards</w:t>
      </w:r>
      <w:r w:rsidRPr="00EF0879">
        <w:rPr>
          <w:rFonts w:ascii="Aptos" w:hAnsi="Aptos"/>
          <w:b/>
          <w:bCs/>
          <w:lang w:val="el-GR"/>
        </w:rPr>
        <w:t xml:space="preserve"> 2026 αποτελεί ένα ακόμη σημαντικό ορόσημο στην πορεία της </w:t>
      </w:r>
      <w:r w:rsidR="00EF0879">
        <w:rPr>
          <w:rFonts w:ascii="Aptos" w:hAnsi="Aptos"/>
          <w:b/>
          <w:bCs/>
          <w:lang w:val="el-GR"/>
        </w:rPr>
        <w:t>εταιρείας</w:t>
      </w:r>
      <w:r w:rsidRPr="00EF0879">
        <w:rPr>
          <w:rFonts w:ascii="Aptos" w:hAnsi="Aptos"/>
          <w:b/>
          <w:bCs/>
          <w:lang w:val="el-GR"/>
        </w:rPr>
        <w:t xml:space="preserve"> και ταυτόχρονα ένα ισχυρό κίνητρο για τη συνέχιση των επενδύσεών της στην καινοτομία, την τεχνολογία και τη δημιουργία της επόμενης γενιάς υποδομών </w:t>
      </w:r>
      <w:r w:rsidRPr="00EF0879">
        <w:rPr>
          <w:rFonts w:ascii="Aptos" w:hAnsi="Aptos"/>
          <w:b/>
          <w:bCs/>
        </w:rPr>
        <w:t>ID</w:t>
      </w:r>
      <w:r w:rsidRPr="00EF0879">
        <w:rPr>
          <w:rFonts w:ascii="Aptos" w:hAnsi="Aptos"/>
          <w:b/>
          <w:bCs/>
          <w:lang w:val="el-GR"/>
        </w:rPr>
        <w:t xml:space="preserve">, </w:t>
      </w:r>
      <w:r w:rsidRPr="00EF0879">
        <w:rPr>
          <w:rFonts w:ascii="Aptos" w:hAnsi="Aptos"/>
          <w:b/>
          <w:bCs/>
        </w:rPr>
        <w:t>Trust</w:t>
      </w:r>
      <w:r w:rsidRPr="00EF0879">
        <w:rPr>
          <w:rFonts w:ascii="Aptos" w:hAnsi="Aptos"/>
          <w:b/>
          <w:bCs/>
          <w:lang w:val="el-GR"/>
        </w:rPr>
        <w:t xml:space="preserve"> &amp; </w:t>
      </w:r>
      <w:r w:rsidRPr="00EF0879">
        <w:rPr>
          <w:rFonts w:ascii="Aptos" w:hAnsi="Aptos"/>
          <w:b/>
          <w:bCs/>
        </w:rPr>
        <w:t>Compliance</w:t>
      </w:r>
      <w:r w:rsidRPr="00EF0879">
        <w:rPr>
          <w:rFonts w:ascii="Aptos" w:hAnsi="Aptos"/>
          <w:b/>
          <w:bCs/>
          <w:lang w:val="el-GR"/>
        </w:rPr>
        <w:t>.</w:t>
      </w:r>
    </w:p>
    <w:p w14:paraId="2244B53C" w14:textId="77777777" w:rsidR="00EF0879" w:rsidRPr="00EF0879" w:rsidRDefault="00EF0879" w:rsidP="00062794">
      <w:pPr>
        <w:rPr>
          <w:rFonts w:cstheme="minorHAnsi"/>
          <w:u w:val="single"/>
          <w:lang w:val="el-GR"/>
        </w:rPr>
      </w:pPr>
    </w:p>
    <w:p w14:paraId="5AAE8C9D" w14:textId="77777777" w:rsidR="00EF0879" w:rsidRPr="00EF0879" w:rsidRDefault="00EF0879" w:rsidP="00062794">
      <w:pPr>
        <w:rPr>
          <w:rFonts w:cstheme="minorHAnsi"/>
          <w:u w:val="single"/>
          <w:lang w:val="el-GR"/>
        </w:rPr>
      </w:pPr>
    </w:p>
    <w:p w14:paraId="6240ECB8" w14:textId="77777777" w:rsidR="00EF0879" w:rsidRPr="00EF0879" w:rsidRDefault="00EF0879" w:rsidP="00062794">
      <w:pPr>
        <w:rPr>
          <w:rFonts w:cstheme="minorHAnsi"/>
          <w:u w:val="single"/>
          <w:lang w:val="el-GR"/>
        </w:rPr>
      </w:pPr>
    </w:p>
    <w:p w14:paraId="58EB96C0" w14:textId="75553E38" w:rsidR="00A665E4" w:rsidRPr="00EF0879" w:rsidRDefault="00A665E4" w:rsidP="00062794">
      <w:pPr>
        <w:rPr>
          <w:rFonts w:cstheme="minorHAnsi"/>
          <w:u w:val="single"/>
          <w:lang w:val="el-GR"/>
        </w:rPr>
      </w:pPr>
      <w:r w:rsidRPr="00EF0879">
        <w:rPr>
          <w:rFonts w:cstheme="minorHAnsi"/>
          <w:u w:val="single"/>
          <w:lang w:val="el-GR"/>
        </w:rPr>
        <w:t xml:space="preserve">Σχετικά με την </w:t>
      </w:r>
      <w:r w:rsidRPr="00EF0879">
        <w:rPr>
          <w:rFonts w:cstheme="minorHAnsi"/>
          <w:u w:val="single"/>
        </w:rPr>
        <w:t>Intelli</w:t>
      </w:r>
    </w:p>
    <w:p w14:paraId="61033710" w14:textId="06FE50B0" w:rsidR="00A665E4" w:rsidRPr="00EF0879" w:rsidRDefault="00A665E4" w:rsidP="00A665E4">
      <w:pPr>
        <w:rPr>
          <w:rFonts w:cstheme="minorHAnsi"/>
          <w:lang w:val="el-GR"/>
        </w:rPr>
      </w:pPr>
      <w:r w:rsidRPr="00EF0879">
        <w:rPr>
          <w:rFonts w:cstheme="minorHAnsi"/>
        </w:rPr>
        <w:t>H</w:t>
      </w:r>
      <w:r w:rsidRPr="00EF0879">
        <w:rPr>
          <w:rFonts w:cstheme="minorHAnsi"/>
          <w:lang w:val="el-GR"/>
        </w:rPr>
        <w:t xml:space="preserve"> </w:t>
      </w:r>
      <w:r w:rsidRPr="00EF0879">
        <w:rPr>
          <w:rFonts w:cstheme="minorHAnsi"/>
        </w:rPr>
        <w:t>Intelli</w:t>
      </w:r>
      <w:r w:rsidRPr="00EF0879">
        <w:rPr>
          <w:rFonts w:cstheme="minorHAnsi"/>
          <w:lang w:val="el-GR"/>
        </w:rPr>
        <w:t xml:space="preserve"> </w:t>
      </w:r>
      <w:r w:rsidRPr="00EF0879">
        <w:rPr>
          <w:rFonts w:cstheme="minorHAnsi"/>
        </w:rPr>
        <w:t>Solutions</w:t>
      </w:r>
      <w:r w:rsidR="00EF0879" w:rsidRPr="00EF0879">
        <w:rPr>
          <w:rFonts w:cstheme="minorHAnsi"/>
          <w:lang w:val="el-GR"/>
        </w:rPr>
        <w:t xml:space="preserve"> </w:t>
      </w:r>
      <w:r w:rsidR="00EF0879">
        <w:rPr>
          <w:rFonts w:cstheme="minorHAnsi"/>
        </w:rPr>
        <w:t>A</w:t>
      </w:r>
      <w:r w:rsidR="00EF0879" w:rsidRPr="00EF0879">
        <w:rPr>
          <w:rFonts w:cstheme="minorHAnsi"/>
          <w:lang w:val="el-GR"/>
        </w:rPr>
        <w:t>.</w:t>
      </w:r>
      <w:r w:rsidR="00EF0879">
        <w:rPr>
          <w:rFonts w:cstheme="minorHAnsi"/>
        </w:rPr>
        <w:t>E</w:t>
      </w:r>
      <w:r w:rsidR="00EF0879" w:rsidRPr="00EF0879">
        <w:rPr>
          <w:rFonts w:cstheme="minorHAnsi"/>
          <w:lang w:val="el-GR"/>
        </w:rPr>
        <w:t>.</w:t>
      </w:r>
      <w:r w:rsidRPr="00EF0879">
        <w:rPr>
          <w:rFonts w:cstheme="minorHAnsi"/>
          <w:lang w:val="el-GR"/>
        </w:rPr>
        <w:t xml:space="preserve">, μέλος του ομίλου </w:t>
      </w:r>
      <w:r w:rsidRPr="00EF0879">
        <w:rPr>
          <w:rFonts w:cstheme="minorHAnsi"/>
        </w:rPr>
        <w:t>Uni</w:t>
      </w:r>
      <w:r w:rsidRPr="00EF0879">
        <w:rPr>
          <w:rFonts w:cstheme="minorHAnsi"/>
          <w:lang w:val="el-GR"/>
        </w:rPr>
        <w:t xml:space="preserve"> </w:t>
      </w:r>
      <w:r w:rsidRPr="00EF0879">
        <w:rPr>
          <w:rFonts w:cstheme="minorHAnsi"/>
        </w:rPr>
        <w:t>Systems</w:t>
      </w:r>
      <w:r w:rsidRPr="00EF0879">
        <w:rPr>
          <w:rFonts w:cstheme="minorHAnsi"/>
          <w:lang w:val="el-GR"/>
        </w:rPr>
        <w:t xml:space="preserve"> / </w:t>
      </w:r>
      <w:r w:rsidRPr="00EF0879">
        <w:rPr>
          <w:rFonts w:cstheme="minorHAnsi"/>
        </w:rPr>
        <w:t>Quest</w:t>
      </w:r>
      <w:r w:rsidRPr="00EF0879">
        <w:rPr>
          <w:rFonts w:cstheme="minorHAnsi"/>
          <w:lang w:val="el-GR"/>
        </w:rPr>
        <w:t xml:space="preserve"> </w:t>
      </w:r>
      <w:r w:rsidRPr="00EF0879">
        <w:rPr>
          <w:rFonts w:cstheme="minorHAnsi"/>
        </w:rPr>
        <w:t>Group</w:t>
      </w:r>
      <w:r w:rsidRPr="00EF0879">
        <w:rPr>
          <w:rFonts w:cstheme="minorHAnsi"/>
          <w:lang w:val="el-GR"/>
        </w:rPr>
        <w:t xml:space="preserve">, δραστηριοποιείται στην παροχή λύσεων ψηφιακού μετασχηματισμού, προσφέροντας ολοκληρωμένες </w:t>
      </w:r>
      <w:r w:rsidRPr="00EF0879">
        <w:rPr>
          <w:rFonts w:cstheme="minorHAnsi"/>
        </w:rPr>
        <w:t>cloud</w:t>
      </w:r>
      <w:r w:rsidRPr="00EF0879">
        <w:rPr>
          <w:rFonts w:cstheme="minorHAnsi"/>
          <w:lang w:val="el-GR"/>
        </w:rPr>
        <w:t xml:space="preserve"> υπηρεσίες στο χώρο της Ψηφιακής Οικονομίας. Έχει ενεργή παρουσία πάνω από 20 έτη στη γεωγραφική περιοχή της Ευρώπης, Αφρικής και Μέσης Ανατολής, διατηρώντας θυγατρικές εταιρίες και συνεργαζόμενη με κορυφαίες επιχειρήσεις και οργανισμούς κυρίως σε </w:t>
      </w:r>
      <w:r w:rsidRPr="00EF0879">
        <w:rPr>
          <w:rFonts w:cstheme="minorHAnsi"/>
        </w:rPr>
        <w:t>highly</w:t>
      </w:r>
      <w:r w:rsidRPr="00EF0879">
        <w:rPr>
          <w:rFonts w:cstheme="minorHAnsi"/>
          <w:lang w:val="el-GR"/>
        </w:rPr>
        <w:t xml:space="preserve"> </w:t>
      </w:r>
      <w:r w:rsidRPr="00EF0879">
        <w:rPr>
          <w:rFonts w:cstheme="minorHAnsi"/>
        </w:rPr>
        <w:t>regulated</w:t>
      </w:r>
      <w:r w:rsidRPr="00EF0879">
        <w:rPr>
          <w:rFonts w:cstheme="minorHAnsi"/>
          <w:lang w:val="el-GR"/>
        </w:rPr>
        <w:t xml:space="preserve"> &amp; </w:t>
      </w:r>
      <w:r w:rsidRPr="00EF0879">
        <w:rPr>
          <w:rFonts w:cstheme="minorHAnsi"/>
        </w:rPr>
        <w:t>customer</w:t>
      </w:r>
      <w:r w:rsidRPr="00EF0879">
        <w:rPr>
          <w:rFonts w:cstheme="minorHAnsi"/>
          <w:lang w:val="el-GR"/>
        </w:rPr>
        <w:t>-</w:t>
      </w:r>
      <w:r w:rsidRPr="00EF0879">
        <w:rPr>
          <w:rFonts w:cstheme="minorHAnsi"/>
        </w:rPr>
        <w:t>facing</w:t>
      </w:r>
      <w:r w:rsidRPr="00EF0879">
        <w:rPr>
          <w:rFonts w:cstheme="minorHAnsi"/>
          <w:lang w:val="el-GR"/>
        </w:rPr>
        <w:t xml:space="preserve"> </w:t>
      </w:r>
      <w:r w:rsidRPr="00EF0879">
        <w:rPr>
          <w:rFonts w:cstheme="minorHAnsi"/>
        </w:rPr>
        <w:t>industries</w:t>
      </w:r>
      <w:r w:rsidRPr="00EF0879">
        <w:rPr>
          <w:rFonts w:cstheme="minorHAnsi"/>
          <w:lang w:val="el-GR"/>
        </w:rPr>
        <w:t xml:space="preserve"> (</w:t>
      </w:r>
      <w:r w:rsidRPr="00EF0879">
        <w:rPr>
          <w:rFonts w:cstheme="minorHAnsi"/>
        </w:rPr>
        <w:t>Financial</w:t>
      </w:r>
      <w:r w:rsidRPr="00EF0879">
        <w:rPr>
          <w:rFonts w:cstheme="minorHAnsi"/>
          <w:lang w:val="el-GR"/>
        </w:rPr>
        <w:t xml:space="preserve"> </w:t>
      </w:r>
      <w:r w:rsidRPr="00EF0879">
        <w:rPr>
          <w:rFonts w:cstheme="minorHAnsi"/>
        </w:rPr>
        <w:t>Services</w:t>
      </w:r>
      <w:r w:rsidRPr="00EF0879">
        <w:rPr>
          <w:rFonts w:cstheme="minorHAnsi"/>
          <w:lang w:val="el-GR"/>
        </w:rPr>
        <w:t xml:space="preserve">, </w:t>
      </w:r>
      <w:r w:rsidRPr="00EF0879">
        <w:rPr>
          <w:rFonts w:cstheme="minorHAnsi"/>
        </w:rPr>
        <w:t>Fintech</w:t>
      </w:r>
      <w:r w:rsidRPr="00EF0879">
        <w:rPr>
          <w:rFonts w:cstheme="minorHAnsi"/>
          <w:lang w:val="el-GR"/>
        </w:rPr>
        <w:t xml:space="preserve">, </w:t>
      </w:r>
      <w:r w:rsidRPr="00EF0879">
        <w:rPr>
          <w:rFonts w:cstheme="minorHAnsi"/>
        </w:rPr>
        <w:t>Telecoms</w:t>
      </w:r>
      <w:r w:rsidRPr="00EF0879">
        <w:rPr>
          <w:rFonts w:cstheme="minorHAnsi"/>
          <w:lang w:val="el-GR"/>
        </w:rPr>
        <w:t xml:space="preserve">, </w:t>
      </w:r>
      <w:r w:rsidRPr="00EF0879">
        <w:rPr>
          <w:rFonts w:cstheme="minorHAnsi"/>
        </w:rPr>
        <w:t>Utilities</w:t>
      </w:r>
      <w:r w:rsidRPr="00EF0879">
        <w:rPr>
          <w:rFonts w:cstheme="minorHAnsi"/>
          <w:lang w:val="el-GR"/>
        </w:rPr>
        <w:t xml:space="preserve">, </w:t>
      </w:r>
      <w:r w:rsidRPr="00EF0879">
        <w:rPr>
          <w:rFonts w:cstheme="minorHAnsi"/>
        </w:rPr>
        <w:t>Insurance</w:t>
      </w:r>
      <w:r w:rsidRPr="00EF0879">
        <w:rPr>
          <w:rFonts w:cstheme="minorHAnsi"/>
          <w:lang w:val="el-GR"/>
        </w:rPr>
        <w:t xml:space="preserve">, </w:t>
      </w:r>
      <w:r w:rsidRPr="00EF0879">
        <w:rPr>
          <w:rFonts w:cstheme="minorHAnsi"/>
        </w:rPr>
        <w:t>Gambling</w:t>
      </w:r>
      <w:r w:rsidRPr="00EF0879">
        <w:rPr>
          <w:rFonts w:cstheme="minorHAnsi"/>
          <w:lang w:val="el-GR"/>
        </w:rPr>
        <w:t>) (</w:t>
      </w:r>
      <w:r w:rsidRPr="00EF0879">
        <w:rPr>
          <w:rFonts w:cstheme="minorHAnsi"/>
        </w:rPr>
        <w:t>www</w:t>
      </w:r>
      <w:r w:rsidRPr="00EF0879">
        <w:rPr>
          <w:rFonts w:cstheme="minorHAnsi"/>
          <w:lang w:val="el-GR"/>
        </w:rPr>
        <w:t>.</w:t>
      </w:r>
      <w:proofErr w:type="spellStart"/>
      <w:r w:rsidRPr="00EF0879">
        <w:rPr>
          <w:rFonts w:cstheme="minorHAnsi"/>
        </w:rPr>
        <w:t>intelli</w:t>
      </w:r>
      <w:proofErr w:type="spellEnd"/>
      <w:r w:rsidRPr="00EF0879">
        <w:rPr>
          <w:rFonts w:cstheme="minorHAnsi"/>
          <w:lang w:val="el-GR"/>
        </w:rPr>
        <w:t>-</w:t>
      </w:r>
      <w:proofErr w:type="spellStart"/>
      <w:r w:rsidRPr="00EF0879">
        <w:rPr>
          <w:rFonts w:cstheme="minorHAnsi"/>
        </w:rPr>
        <w:t>corp</w:t>
      </w:r>
      <w:proofErr w:type="spellEnd"/>
      <w:r w:rsidRPr="00EF0879">
        <w:rPr>
          <w:rFonts w:cstheme="minorHAnsi"/>
          <w:lang w:val="el-GR"/>
        </w:rPr>
        <w:t>.</w:t>
      </w:r>
      <w:r w:rsidRPr="00EF0879">
        <w:rPr>
          <w:rFonts w:cstheme="minorHAnsi"/>
        </w:rPr>
        <w:t>com</w:t>
      </w:r>
      <w:r w:rsidRPr="00EF0879">
        <w:rPr>
          <w:rFonts w:cstheme="minorHAnsi"/>
          <w:lang w:val="el-GR"/>
        </w:rPr>
        <w:t>)</w:t>
      </w:r>
    </w:p>
    <w:p w14:paraId="2193CA0C" w14:textId="77777777" w:rsidR="00A665E4" w:rsidRPr="00EF0879" w:rsidRDefault="00A665E4" w:rsidP="00A665E4">
      <w:pPr>
        <w:rPr>
          <w:rFonts w:ascii="Aptos" w:hAnsi="Aptos"/>
          <w:lang w:val="el-GR"/>
        </w:rPr>
      </w:pPr>
    </w:p>
    <w:p w14:paraId="7D10D700" w14:textId="77777777" w:rsidR="00EF0879" w:rsidRPr="001E0AB9" w:rsidRDefault="00EF0879" w:rsidP="00A665E4">
      <w:pPr>
        <w:pStyle w:val="Heading2"/>
        <w:rPr>
          <w:rFonts w:ascii="Aptos" w:hAnsi="Aptos"/>
          <w:lang w:val="el-GR"/>
        </w:rPr>
      </w:pPr>
    </w:p>
    <w:p w14:paraId="66D58ACE" w14:textId="77777777" w:rsidR="00EF0879" w:rsidRPr="001E0AB9" w:rsidRDefault="00EF0879" w:rsidP="00A665E4">
      <w:pPr>
        <w:pStyle w:val="Heading2"/>
        <w:rPr>
          <w:rFonts w:ascii="Aptos" w:hAnsi="Aptos"/>
          <w:lang w:val="el-GR"/>
        </w:rPr>
      </w:pPr>
    </w:p>
    <w:sectPr w:rsidR="00EF0879" w:rsidRPr="001E0A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5E4"/>
    <w:rsid w:val="00062794"/>
    <w:rsid w:val="001E0AB9"/>
    <w:rsid w:val="0040564E"/>
    <w:rsid w:val="00561C9A"/>
    <w:rsid w:val="007A56AD"/>
    <w:rsid w:val="007F7975"/>
    <w:rsid w:val="009C6294"/>
    <w:rsid w:val="00A665E4"/>
    <w:rsid w:val="00EF08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18A4A"/>
  <w15:chartTrackingRefBased/>
  <w15:docId w15:val="{B1365371-1ACE-4B5E-87BF-63AB723F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5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665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65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65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65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65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5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5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5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5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665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65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65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65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65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5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5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5E4"/>
    <w:rPr>
      <w:rFonts w:eastAsiaTheme="majorEastAsia" w:cstheme="majorBidi"/>
      <w:color w:val="272727" w:themeColor="text1" w:themeTint="D8"/>
    </w:rPr>
  </w:style>
  <w:style w:type="paragraph" w:styleId="Title">
    <w:name w:val="Title"/>
    <w:basedOn w:val="Normal"/>
    <w:next w:val="Normal"/>
    <w:link w:val="TitleChar"/>
    <w:uiPriority w:val="10"/>
    <w:qFormat/>
    <w:rsid w:val="00A66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5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5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5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5E4"/>
    <w:pPr>
      <w:spacing w:before="160"/>
      <w:jc w:val="center"/>
    </w:pPr>
    <w:rPr>
      <w:i/>
      <w:iCs/>
      <w:color w:val="404040" w:themeColor="text1" w:themeTint="BF"/>
    </w:rPr>
  </w:style>
  <w:style w:type="character" w:customStyle="1" w:styleId="QuoteChar">
    <w:name w:val="Quote Char"/>
    <w:basedOn w:val="DefaultParagraphFont"/>
    <w:link w:val="Quote"/>
    <w:uiPriority w:val="29"/>
    <w:rsid w:val="00A665E4"/>
    <w:rPr>
      <w:i/>
      <w:iCs/>
      <w:color w:val="404040" w:themeColor="text1" w:themeTint="BF"/>
    </w:rPr>
  </w:style>
  <w:style w:type="paragraph" w:styleId="ListParagraph">
    <w:name w:val="List Paragraph"/>
    <w:basedOn w:val="Normal"/>
    <w:uiPriority w:val="34"/>
    <w:qFormat/>
    <w:rsid w:val="00A665E4"/>
    <w:pPr>
      <w:ind w:left="720"/>
      <w:contextualSpacing/>
    </w:pPr>
  </w:style>
  <w:style w:type="character" w:styleId="IntenseEmphasis">
    <w:name w:val="Intense Emphasis"/>
    <w:basedOn w:val="DefaultParagraphFont"/>
    <w:uiPriority w:val="21"/>
    <w:qFormat/>
    <w:rsid w:val="00A665E4"/>
    <w:rPr>
      <w:i/>
      <w:iCs/>
      <w:color w:val="2F5496" w:themeColor="accent1" w:themeShade="BF"/>
    </w:rPr>
  </w:style>
  <w:style w:type="paragraph" w:styleId="IntenseQuote">
    <w:name w:val="Intense Quote"/>
    <w:basedOn w:val="Normal"/>
    <w:next w:val="Normal"/>
    <w:link w:val="IntenseQuoteChar"/>
    <w:uiPriority w:val="30"/>
    <w:qFormat/>
    <w:rsid w:val="00A665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65E4"/>
    <w:rPr>
      <w:i/>
      <w:iCs/>
      <w:color w:val="2F5496" w:themeColor="accent1" w:themeShade="BF"/>
    </w:rPr>
  </w:style>
  <w:style w:type="character" w:styleId="IntenseReference">
    <w:name w:val="Intense Reference"/>
    <w:basedOn w:val="DefaultParagraphFont"/>
    <w:uiPriority w:val="32"/>
    <w:qFormat/>
    <w:rsid w:val="00A665E4"/>
    <w:rPr>
      <w:b/>
      <w:bCs/>
      <w:smallCaps/>
      <w:color w:val="2F5496" w:themeColor="accent1" w:themeShade="BF"/>
      <w:spacing w:val="5"/>
    </w:rPr>
  </w:style>
  <w:style w:type="paragraph" w:styleId="NormalWeb">
    <w:name w:val="Normal (Web)"/>
    <w:basedOn w:val="Normal"/>
    <w:uiPriority w:val="99"/>
    <w:semiHidden/>
    <w:unhideWhenUsed/>
    <w:rsid w:val="0006279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Gialeli</dc:creator>
  <cp:keywords/>
  <dc:description/>
  <cp:lastModifiedBy>Katerina Gialeli</cp:lastModifiedBy>
  <cp:revision>2</cp:revision>
  <dcterms:created xsi:type="dcterms:W3CDTF">2026-10-08T08:48:00Z</dcterms:created>
  <dcterms:modified xsi:type="dcterms:W3CDTF">2026-10-08T08:48:00Z</dcterms:modified>
</cp:coreProperties>
</file>